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690FF735" w14:textId="77777777" w:rsidTr="0041512A">
        <w:tc>
          <w:tcPr>
            <w:tcW w:w="2263" w:type="dxa"/>
          </w:tcPr>
          <w:p w14:paraId="6769C3A2" w14:textId="385A4B8D" w:rsidR="0041512A" w:rsidRDefault="00FF1B1D" w:rsidP="0041512A">
            <w:pPr>
              <w:spacing w:before="120" w:after="120"/>
            </w:pPr>
            <w:hyperlink r:id="rId5" w:history="1">
              <w:r w:rsidR="006E3376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5F831E80" w14:textId="77777777" w:rsidR="0041512A" w:rsidRDefault="00764B96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e detenzione animali</w:t>
            </w:r>
          </w:p>
        </w:tc>
        <w:tc>
          <w:tcPr>
            <w:tcW w:w="1979" w:type="dxa"/>
          </w:tcPr>
          <w:p w14:paraId="44360FFB" w14:textId="1F3CABE7" w:rsidR="0041512A" w:rsidRPr="0041512A" w:rsidRDefault="00FF1B1D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30C68247" w14:textId="77777777" w:rsidTr="0041512A">
        <w:tc>
          <w:tcPr>
            <w:tcW w:w="9629" w:type="dxa"/>
            <w:gridSpan w:val="3"/>
          </w:tcPr>
          <w:p w14:paraId="248BA318" w14:textId="3A71E06D" w:rsidR="00F33A15" w:rsidRPr="00071BDB" w:rsidRDefault="00071BDB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71BDB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BFC8658" w14:textId="7DD95993" w:rsidR="00764B96" w:rsidRPr="00764B96" w:rsidRDefault="00764B96" w:rsidP="007B681B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</w:pPr>
            <w:r w:rsidRPr="00764B9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Le strutture destinate al commercio di animali devono essere autorizzate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dal 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S</w:t>
            </w:r>
            <w:r w:rsidRPr="00764B96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indaco, previo parere favorevole del servizio veterinario dell'ATS competente.</w:t>
            </w:r>
          </w:p>
          <w:p w14:paraId="41BAA168" w14:textId="77777777" w:rsidR="00764B96" w:rsidRPr="00764B96" w:rsidRDefault="00764B96" w:rsidP="007B681B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64B96">
              <w:rPr>
                <w:color w:val="000000"/>
                <w:sz w:val="20"/>
                <w:szCs w:val="20"/>
                <w:u w:val="none"/>
              </w:rPr>
              <w:t>Per animali d'affezione s'intendono quelli che stabilmente od occasionalmente convivono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con l'uomo, mantenuti per compagnia e che possono svolgere attività utili all'uomo.</w:t>
            </w:r>
          </w:p>
          <w:p w14:paraId="2FCED88A" w14:textId="77777777" w:rsidR="00764B96" w:rsidRPr="00764B96" w:rsidRDefault="00764B96" w:rsidP="00764B9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64B96">
              <w:rPr>
                <w:color w:val="000000"/>
                <w:sz w:val="20"/>
                <w:szCs w:val="20"/>
                <w:u w:val="none"/>
              </w:rPr>
              <w:t xml:space="preserve">Restano esclusi gli animali selvatici ed esotici di cui alla </w:t>
            </w:r>
            <w:hyperlink r:id="rId7" w:history="1">
              <w:r w:rsidRPr="008E62FF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Legge 19/12/1975, n. 874</w:t>
              </w:r>
            </w:hyperlink>
            <w:r w:rsidRPr="00764B96"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(Ratifica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ed esecuzione della convenzione sul commercio internazionale delle specie animali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vegetali in via di estinzione, firmata a Washington il 3 marzo 1973).</w:t>
            </w:r>
          </w:p>
          <w:p w14:paraId="7FE30E05" w14:textId="77777777" w:rsidR="007B681B" w:rsidRPr="003561E4" w:rsidRDefault="007B681B" w:rsidP="00764B96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u w:val="none"/>
              </w:rPr>
            </w:pPr>
          </w:p>
          <w:p w14:paraId="76480524" w14:textId="05B245E9" w:rsidR="007B681B" w:rsidRPr="00071BDB" w:rsidRDefault="007B681B" w:rsidP="00A17FC5">
            <w:pPr>
              <w:autoSpaceDE w:val="0"/>
              <w:autoSpaceDN w:val="0"/>
              <w:adjustRightInd w:val="0"/>
              <w:spacing w:after="80"/>
              <w:ind w:left="164" w:right="312"/>
              <w:jc w:val="both"/>
              <w:rPr>
                <w:b/>
                <w:bCs/>
                <w:color w:val="C00000"/>
                <w:u w:val="none"/>
              </w:rPr>
            </w:pPr>
            <w:r w:rsidRPr="00071BDB">
              <w:rPr>
                <w:b/>
                <w:bCs/>
                <w:color w:val="C00000"/>
                <w:u w:val="none"/>
              </w:rPr>
              <w:t>Requisiti</w:t>
            </w:r>
          </w:p>
          <w:p w14:paraId="2D560418" w14:textId="40DDFAF7" w:rsidR="000E4B7E" w:rsidRDefault="00764B96" w:rsidP="00A17FC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764B96">
              <w:rPr>
                <w:color w:val="000000"/>
                <w:sz w:val="20"/>
                <w:szCs w:val="20"/>
                <w:u w:val="none"/>
              </w:rPr>
              <w:t xml:space="preserve">La detenzione e la vendita di animali d'affezione </w:t>
            </w:r>
            <w:r>
              <w:rPr>
                <w:color w:val="000000"/>
                <w:sz w:val="20"/>
                <w:szCs w:val="20"/>
                <w:u w:val="none"/>
              </w:rPr>
              <w:t xml:space="preserve">può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configura</w:t>
            </w:r>
            <w:r>
              <w:rPr>
                <w:color w:val="000000"/>
                <w:sz w:val="20"/>
                <w:szCs w:val="20"/>
                <w:u w:val="none"/>
              </w:rPr>
              <w:t>rsi in</w:t>
            </w:r>
            <w:r w:rsidRPr="00764B96">
              <w:rPr>
                <w:color w:val="000000"/>
                <w:sz w:val="20"/>
                <w:szCs w:val="20"/>
                <w:u w:val="none"/>
              </w:rPr>
              <w:t xml:space="preserve"> attività commerciale 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000000"/>
                <w:sz w:val="20"/>
                <w:szCs w:val="20"/>
                <w:u w:val="none"/>
              </w:rPr>
              <w:t>qualunque tipologia</w:t>
            </w:r>
            <w:r>
              <w:rPr>
                <w:color w:val="000000"/>
                <w:sz w:val="20"/>
                <w:szCs w:val="20"/>
                <w:u w:val="none"/>
              </w:rPr>
              <w:t>:</w:t>
            </w:r>
            <w:r w:rsidRPr="00764B96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Pr="00071BDB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Vicinato</w:t>
              </w:r>
            </w:hyperlink>
            <w:r w:rsidRPr="00764B96">
              <w:rPr>
                <w:color w:val="auto"/>
                <w:sz w:val="20"/>
                <w:szCs w:val="20"/>
                <w:u w:val="none"/>
              </w:rPr>
              <w:t xml:space="preserve">, </w:t>
            </w:r>
            <w:hyperlink r:id="rId9" w:history="1">
              <w:r w:rsidRPr="00071BDB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MSV</w:t>
              </w:r>
            </w:hyperlink>
            <w:r w:rsidRPr="00764B9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764B96">
              <w:rPr>
                <w:color w:val="auto"/>
                <w:sz w:val="20"/>
                <w:szCs w:val="20"/>
                <w:u w:val="none"/>
              </w:rPr>
              <w:t xml:space="preserve">o </w:t>
            </w:r>
            <w:hyperlink r:id="rId10" w:history="1">
              <w:r w:rsidRPr="00071BDB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</w:rPr>
                <w:t>GSV</w:t>
              </w:r>
            </w:hyperlink>
            <w:r w:rsidRPr="00764B96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7B681B">
              <w:rPr>
                <w:color w:val="000000"/>
                <w:sz w:val="20"/>
                <w:szCs w:val="20"/>
                <w:u w:val="none"/>
              </w:rPr>
              <w:t>ai quali occorre fare riferimento procedurale</w:t>
            </w:r>
            <w:r w:rsidRPr="00764B96">
              <w:rPr>
                <w:color w:val="000000"/>
                <w:sz w:val="20"/>
                <w:szCs w:val="20"/>
                <w:u w:val="none"/>
              </w:rPr>
              <w:t>.</w:t>
            </w:r>
          </w:p>
          <w:p w14:paraId="5A00D761" w14:textId="6D53892A" w:rsidR="006E3376" w:rsidRPr="003561E4" w:rsidRDefault="006E3376" w:rsidP="00764B96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000000"/>
                <w:u w:val="none"/>
              </w:rPr>
            </w:pPr>
          </w:p>
          <w:p w14:paraId="753D1C5C" w14:textId="77777777" w:rsidR="00276654" w:rsidRPr="00071BDB" w:rsidRDefault="004F59C5" w:rsidP="007B681B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071BDB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9998374" w14:textId="1DC71FFA" w:rsidR="00A07774" w:rsidRPr="00764B96" w:rsidRDefault="00A07774" w:rsidP="00A07774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3561E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764B96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764B9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 di </w:t>
            </w:r>
            <w:r w:rsidRPr="007B681B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animali vivi,</w:t>
            </w:r>
            <w:r w:rsidRPr="00764B9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è soggetto alla presentazione di </w:t>
            </w:r>
            <w:r w:rsidRPr="00764B96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764B96">
              <w:rPr>
                <w:color w:val="auto"/>
                <w:sz w:val="20"/>
                <w:szCs w:val="20"/>
                <w:u w:val="none"/>
              </w:rPr>
              <w:t xml:space="preserve">, con i relativi allegati (raccolti in file zip), da compilare e inoltrare mediante lo sportello telematico </w:t>
            </w:r>
            <w:hyperlink r:id="rId11" w:history="1">
              <w:r>
                <w:rPr>
                  <w:rStyle w:val="Collegamentoipertestuale"/>
                  <w:b/>
                  <w:sz w:val="20"/>
                  <w:szCs w:val="20"/>
                </w:rPr>
                <w:t xml:space="preserve">Impresainungiorno.gov.it </w:t>
              </w:r>
              <w:r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</w:p>
          <w:p w14:paraId="7D00CFEE" w14:textId="7CDD80DF" w:rsidR="007B681B" w:rsidRDefault="007B681B" w:rsidP="00A17FC5">
            <w:pPr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Commercio di animali vivi + commercio animali esotici e/o pericolosi</w:t>
            </w:r>
            <w:r w:rsidRPr="00160439">
              <w:rPr>
                <w:b/>
                <w:bCs/>
                <w:color w:val="auto"/>
                <w:sz w:val="20"/>
                <w:szCs w:val="20"/>
                <w:u w:val="none"/>
              </w:rPr>
              <w:t>;</w:t>
            </w:r>
            <w:r w:rsidRPr="00160439">
              <w:rPr>
                <w:color w:val="auto"/>
                <w:sz w:val="20"/>
                <w:szCs w:val="20"/>
                <w:u w:val="none"/>
              </w:rPr>
              <w:t xml:space="preserve"> digitare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08547E">
              <w:rPr>
                <w:bCs/>
                <w:color w:val="auto"/>
                <w:sz w:val="20"/>
                <w:szCs w:val="20"/>
                <w:u w:val="none"/>
              </w:rPr>
              <w:t>conferma;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160439">
              <w:rPr>
                <w:color w:val="auto"/>
                <w:sz w:val="20"/>
                <w:szCs w:val="20"/>
                <w:u w:val="none"/>
              </w:rPr>
              <w:t>a seguire premere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A07774" w:rsidRPr="00A07774">
              <w:rPr>
                <w:b/>
                <w:bCs/>
                <w:color w:val="auto"/>
                <w:sz w:val="20"/>
                <w:szCs w:val="20"/>
                <w:u w:val="none"/>
              </w:rPr>
              <w:t>Richiedere il Nulla Osta igienico sanitario per l'attività di allevamento/vendita di animali esotici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digitare conferma. </w:t>
            </w:r>
          </w:p>
          <w:p w14:paraId="4327019C" w14:textId="77777777" w:rsidR="007B681B" w:rsidRDefault="007B681B" w:rsidP="007B681B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2E9519D4" w14:textId="2D8FCA15" w:rsidR="007B681B" w:rsidRDefault="007B681B" w:rsidP="003561E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561E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3561E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0C3824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290C9A3B" w14:textId="77777777" w:rsidR="007B681B" w:rsidRDefault="007B681B" w:rsidP="003561E4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297DB188" w14:textId="3D006B5D" w:rsidR="007B681B" w:rsidRDefault="007B681B" w:rsidP="007B681B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561E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3561E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5610894B" w14:textId="77777777" w:rsidR="007B681B" w:rsidRDefault="007B681B" w:rsidP="007B681B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23E0FD63" w14:textId="77777777" w:rsidR="00071BDB" w:rsidRPr="00A17FC5" w:rsidRDefault="00071BDB" w:rsidP="007B681B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sz w:val="20"/>
                <w:szCs w:val="20"/>
                <w:u w:val="none"/>
              </w:rPr>
            </w:pPr>
          </w:p>
          <w:p w14:paraId="6ADC5356" w14:textId="7F89D721" w:rsidR="007B52C7" w:rsidRPr="00AB5F1E" w:rsidRDefault="00FF1B1D" w:rsidP="007B52C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3" w:history="1">
              <w:r w:rsidR="007B52C7" w:rsidRPr="00135949">
                <w:rPr>
                  <w:rStyle w:val="Collegamentoipertestuale"/>
                  <w:b/>
                  <w:bCs/>
                </w:rPr>
                <w:t>Allegati</w:t>
              </w:r>
            </w:hyperlink>
            <w:r w:rsidR="007B52C7" w:rsidRPr="00161ABE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F6569A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F6569A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2175FEE8" w14:textId="77777777" w:rsidR="007B52C7" w:rsidRDefault="007B52C7" w:rsidP="007B52C7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60F692C8" w14:textId="44B8823F" w:rsidR="00DF2471" w:rsidRPr="00A960D3" w:rsidRDefault="00DF2471" w:rsidP="00DF2471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F6525B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6E69EBB4" w14:textId="77777777" w:rsidR="00DF2471" w:rsidRDefault="00DF2471" w:rsidP="00DF2471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4B2407F" w14:textId="3744AEE7" w:rsidR="007B681B" w:rsidRPr="00744B7C" w:rsidRDefault="007B681B" w:rsidP="007B681B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7CD7D7FA" w14:textId="47B84C58" w:rsidR="00A17FC5" w:rsidRDefault="00FF1B1D" w:rsidP="00A17FC5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hyperlink r:id="rId14" w:history="1">
              <w:r w:rsidR="00A17FC5">
                <w:rPr>
                  <w:rStyle w:val="Collegamentoipertestuale"/>
                  <w:b/>
                </w:rPr>
                <w:t>Tempistica</w:t>
              </w:r>
            </w:hyperlink>
          </w:p>
          <w:p w14:paraId="5D31CF86" w14:textId="77777777" w:rsidR="007B681B" w:rsidRDefault="007B681B" w:rsidP="007B681B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5AF33AD8" w14:textId="7D63599E" w:rsidR="007B681B" w:rsidRPr="00744B7C" w:rsidRDefault="00FF1B1D" w:rsidP="007B681B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5" w:history="1">
              <w:r w:rsidR="007B681B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7B681B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7B681B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40255147" w14:textId="77777777" w:rsidR="007B681B" w:rsidRDefault="007B681B" w:rsidP="007B681B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E39F1D5" w14:textId="7E78C104" w:rsidR="00213DAA" w:rsidRPr="00945B26" w:rsidRDefault="00FF1B1D" w:rsidP="00213DAA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6" w:history="1">
              <w:r w:rsidR="007B681B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7B681B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7B681B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7B681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213DAA" w:rsidRPr="000C3824">
                <w:rPr>
                  <w:rStyle w:val="Collegamentoipertestuale"/>
                  <w:b/>
                  <w:sz w:val="20"/>
                  <w:szCs w:val="20"/>
                </w:rPr>
                <w:t>TUR parte 2^</w:t>
              </w:r>
            </w:hyperlink>
            <w:r w:rsidR="00213DAA" w:rsidRPr="00945B26">
              <w:rPr>
                <w:color w:val="0000FF"/>
                <w:sz w:val="20"/>
                <w:szCs w:val="20"/>
              </w:rPr>
              <w:t xml:space="preserve"> </w:t>
            </w:r>
            <w:r w:rsidR="00213DAA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144B88A9" w14:textId="0FFF64F4" w:rsidR="003561E4" w:rsidRPr="00764B96" w:rsidRDefault="003561E4" w:rsidP="00A17FC5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A80B130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71BDB"/>
    <w:rsid w:val="000C3824"/>
    <w:rsid w:val="000E4B7E"/>
    <w:rsid w:val="00112873"/>
    <w:rsid w:val="00117F1E"/>
    <w:rsid w:val="00135949"/>
    <w:rsid w:val="001D7B0F"/>
    <w:rsid w:val="00213DAA"/>
    <w:rsid w:val="002171F3"/>
    <w:rsid w:val="002210DE"/>
    <w:rsid w:val="00233B51"/>
    <w:rsid w:val="0023487B"/>
    <w:rsid w:val="0027357A"/>
    <w:rsid w:val="00276654"/>
    <w:rsid w:val="002A5D7C"/>
    <w:rsid w:val="002A6285"/>
    <w:rsid w:val="002B375D"/>
    <w:rsid w:val="00342D58"/>
    <w:rsid w:val="003561E4"/>
    <w:rsid w:val="003967F7"/>
    <w:rsid w:val="003A4A32"/>
    <w:rsid w:val="003C5FBA"/>
    <w:rsid w:val="0041512A"/>
    <w:rsid w:val="004257E1"/>
    <w:rsid w:val="004339F6"/>
    <w:rsid w:val="0044342C"/>
    <w:rsid w:val="0045341A"/>
    <w:rsid w:val="004704B5"/>
    <w:rsid w:val="00493BD0"/>
    <w:rsid w:val="004F3CF0"/>
    <w:rsid w:val="004F59C5"/>
    <w:rsid w:val="00506E58"/>
    <w:rsid w:val="005930C1"/>
    <w:rsid w:val="005C68B2"/>
    <w:rsid w:val="005C720B"/>
    <w:rsid w:val="00617494"/>
    <w:rsid w:val="00621A5C"/>
    <w:rsid w:val="0062284A"/>
    <w:rsid w:val="00651378"/>
    <w:rsid w:val="00692827"/>
    <w:rsid w:val="0069473E"/>
    <w:rsid w:val="006B29D2"/>
    <w:rsid w:val="006B3A13"/>
    <w:rsid w:val="006C7151"/>
    <w:rsid w:val="006E3376"/>
    <w:rsid w:val="00737DA2"/>
    <w:rsid w:val="007556D2"/>
    <w:rsid w:val="00764B96"/>
    <w:rsid w:val="007B52C7"/>
    <w:rsid w:val="007B681B"/>
    <w:rsid w:val="0082478D"/>
    <w:rsid w:val="00860ADD"/>
    <w:rsid w:val="00897F79"/>
    <w:rsid w:val="008E62FF"/>
    <w:rsid w:val="00945B26"/>
    <w:rsid w:val="009A4645"/>
    <w:rsid w:val="00A06B50"/>
    <w:rsid w:val="00A07774"/>
    <w:rsid w:val="00A17FC5"/>
    <w:rsid w:val="00B0731C"/>
    <w:rsid w:val="00B66F7C"/>
    <w:rsid w:val="00B83FE8"/>
    <w:rsid w:val="00BF42AE"/>
    <w:rsid w:val="00C75D34"/>
    <w:rsid w:val="00C80695"/>
    <w:rsid w:val="00CB5A5D"/>
    <w:rsid w:val="00CD592E"/>
    <w:rsid w:val="00D16B5E"/>
    <w:rsid w:val="00DC5DC3"/>
    <w:rsid w:val="00DF0435"/>
    <w:rsid w:val="00DF2471"/>
    <w:rsid w:val="00E25843"/>
    <w:rsid w:val="00E660BB"/>
    <w:rsid w:val="00EE371A"/>
    <w:rsid w:val="00EF72D4"/>
    <w:rsid w:val="00F312D0"/>
    <w:rsid w:val="00F33A15"/>
    <w:rsid w:val="00F6525B"/>
    <w:rsid w:val="00F6569A"/>
    <w:rsid w:val="00FA78C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C27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customStyle="1" w:styleId="ui-treenode-label1">
    <w:name w:val="ui-treenode-label1"/>
    <w:basedOn w:val="Normale"/>
    <w:rsid w:val="0076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FA78CB"/>
    <w:rPr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71B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1B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1B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1B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1B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1%20Negozi%20di%20vicinato.docx" TargetMode="External"/><Relationship Id="rId13" Type="http://schemas.openxmlformats.org/officeDocument/2006/relationships/hyperlink" Target="Definizioni/14%20CF%20Allegati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legge:1975-12-19;874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../../TUR/Parte%202%5e.pdf" TargetMode="External"/><Relationship Id="rId2" Type="http://schemas.openxmlformats.org/officeDocument/2006/relationships/styles" Target="styles.xml"/><Relationship Id="rId16" Type="http://schemas.openxmlformats.org/officeDocument/2006/relationships/hyperlink" Target="../Definizioni/Riferimenti%20normativi%20e%20di%20controll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s://www.impresainungiorno.gov.it/comune?codCatastale=L581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../ATECO/Ateco%20Commercio.xlsx" TargetMode="External"/><Relationship Id="rId10" Type="http://schemas.openxmlformats.org/officeDocument/2006/relationships/hyperlink" Target="CF04%20Grandi%20strutture%20di%20vendita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F03%20Media%20struttura%20di%20vendita.docx" TargetMode="External"/><Relationship Id="rId14" Type="http://schemas.openxmlformats.org/officeDocument/2006/relationships/hyperlink" Target="Definizioni/19%20CF%20Tempist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40</cp:revision>
  <dcterms:created xsi:type="dcterms:W3CDTF">2018-07-20T14:50:00Z</dcterms:created>
  <dcterms:modified xsi:type="dcterms:W3CDTF">2021-04-24T14:32:00Z</dcterms:modified>
</cp:coreProperties>
</file>